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4" w:rsidRPr="00E17EE4" w:rsidRDefault="000B2E54" w:rsidP="000B2E54">
      <w:pPr>
        <w:spacing w:after="0" w:line="240" w:lineRule="auto"/>
        <w:jc w:val="center"/>
        <w:rPr>
          <w:b/>
        </w:rPr>
      </w:pPr>
      <w:r w:rsidRPr="00E17EE4">
        <w:rPr>
          <w:b/>
        </w:rPr>
        <w:t xml:space="preserve">HU - Használati utasítás </w:t>
      </w:r>
      <w:r>
        <w:rPr>
          <w:b/>
        </w:rPr>
        <w:t>–</w:t>
      </w:r>
      <w:r w:rsidRPr="00E17EE4">
        <w:rPr>
          <w:b/>
        </w:rPr>
        <w:t xml:space="preserve"> </w:t>
      </w:r>
      <w:bookmarkStart w:id="0" w:name="_GoBack"/>
      <w:r w:rsidR="00E83408">
        <w:rPr>
          <w:b/>
        </w:rPr>
        <w:t>Ultrahangos kültéri egér, patkány, rágcsáló és rovar</w:t>
      </w:r>
      <w:r>
        <w:rPr>
          <w:b/>
        </w:rPr>
        <w:t xml:space="preserve">riasztó </w:t>
      </w:r>
      <w:bookmarkEnd w:id="0"/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t>Tisztelt Ügyfelünk!</w:t>
      </w:r>
    </w:p>
    <w:p w:rsidR="000B2E54" w:rsidRDefault="000B2E54" w:rsidP="000B2E54">
      <w:pPr>
        <w:spacing w:after="0" w:line="240" w:lineRule="auto"/>
      </w:pPr>
      <w:r>
        <w:t>Köszönjük, hogy ezt a kiváló minőségű terméket választotta. Kérjük, kövesse az utasításokat a használati utasításban meghatározott pontok szerint.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  <w:rPr>
          <w:b/>
        </w:rPr>
      </w:pPr>
      <w:r w:rsidRPr="00E17EE4">
        <w:rPr>
          <w:b/>
        </w:rPr>
        <w:t>Termékleírás</w:t>
      </w:r>
    </w:p>
    <w:p w:rsidR="000B2E54" w:rsidRPr="00E17EE4" w:rsidRDefault="000B2E54" w:rsidP="000B2E54">
      <w:pPr>
        <w:spacing w:after="0" w:line="240" w:lineRule="auto"/>
        <w:rPr>
          <w:b/>
        </w:rPr>
      </w:pPr>
    </w:p>
    <w:p w:rsidR="000B2E54" w:rsidRDefault="000B2E54" w:rsidP="000B2E54">
      <w:pPr>
        <w:spacing w:after="0" w:line="240" w:lineRule="auto"/>
      </w:pPr>
      <w:r>
        <w:t>Az innovatív, rendkívül hatékony, elemre működő eszköz védelmet nyújt az egerek, patkányok, rágcsálók, és rovarok ellen. Azonnal használatra kész, tápegység és szerelés nélkül.</w:t>
      </w:r>
    </w:p>
    <w:p w:rsidR="000B2E54" w:rsidRDefault="000B2E54" w:rsidP="000B2E54">
      <w:pPr>
        <w:spacing w:after="0" w:line="240" w:lineRule="auto"/>
      </w:pPr>
      <w:r>
        <w:t>Az integrált adásmegszakító 30 másodperces időközönként sugároz, így megelőzve, hogy a rágcsálók hozzászokjanak a készülékhez.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t>Az elektronikus állatriasztó segíti a nem kívánatos állatok kiűzését vegyszerek használata nélkül környezetbarát, elfogadható módon. Hogy elűzze az állatokat, és állandóan távol tartsa őket otthonától, a készüléknek folyamatosan működnie kell. Bizonyos esetekben ez akár 3 hétig is eltarthat a rágcsáló fajtától, korától és méretétől függően, de mindegyik előbb vagy utóbb elhagyja a területet.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  <w:rPr>
          <w:b/>
        </w:rPr>
      </w:pPr>
      <w:r w:rsidRPr="00E17EE4">
        <w:rPr>
          <w:b/>
        </w:rPr>
        <w:t>Fontos</w:t>
      </w:r>
    </w:p>
    <w:p w:rsidR="000B2E54" w:rsidRPr="00E17EE4" w:rsidRDefault="000B2E54" w:rsidP="000B2E54">
      <w:pPr>
        <w:spacing w:after="0" w:line="240" w:lineRule="auto"/>
        <w:rPr>
          <w:b/>
        </w:rPr>
      </w:pPr>
    </w:p>
    <w:p w:rsidR="000B2E54" w:rsidRDefault="000B2E54" w:rsidP="000B2E54">
      <w:pPr>
        <w:spacing w:after="0" w:line="240" w:lineRule="auto"/>
      </w:pPr>
      <w:r>
        <w:t>A berendezés elhelyezésének helye létfontosságú lehet hatékonyság szempontjából. Győződjön meg arról, hogy az eszközök a helyükön vannak a „hangszóróval” egyenes vonalban azzal a hellyel, ahol az az állatok leggyakrabban jelennek meg, vagy ahol alszanak. Ne legyenek közöttük olyan tárgyak, amelyek elvonhatják a frekvencia irányát. A frekvenciák tölcsér alakban sugároznak, és a védett területnek ebben a tölcsérben kellene lennie. A helytelen helyválasztás vak foltokhoz vezethet, amelyeket az állatok kihasználhatnak az ultrahang frekvenciáinak elkerülésére.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t>A készüléket gyorskötözővel vagy csavarokkal rögzítheti. Az elemek élettartama kb. 12 hónap, az elemek típusától és tárolásától függően.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  <w:rPr>
          <w:b/>
        </w:rPr>
      </w:pPr>
      <w:r w:rsidRPr="00781DFD">
        <w:rPr>
          <w:b/>
        </w:rPr>
        <w:t>Üzemmód</w:t>
      </w:r>
    </w:p>
    <w:p w:rsidR="000B2E54" w:rsidRPr="00781DFD" w:rsidRDefault="000B2E54" w:rsidP="000B2E54">
      <w:pPr>
        <w:spacing w:after="0" w:line="240" w:lineRule="auto"/>
        <w:rPr>
          <w:b/>
        </w:rPr>
      </w:pPr>
    </w:p>
    <w:p w:rsidR="000B2E54" w:rsidRDefault="000B2E54" w:rsidP="000B2E54">
      <w:pPr>
        <w:spacing w:after="0" w:line="240" w:lineRule="auto"/>
      </w:pPr>
      <w:r>
        <w:t>Az új elektronika minimális energiafogyasztást jelent. A készülék magas frekvenciájú hangokat bocsát ki 5 másodpercig tart 30 másodperces időközönként. Ezek a hangok nehezen érzékelhetők az emberi fül számára, de távol tartsák a rágcsálókat a védett területről. Védi a kábeleket, vezetékeket és egyéb gumi alkatrészeket a szétrágás előtt.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  <w:rPr>
          <w:b/>
        </w:rPr>
      </w:pPr>
      <w:r>
        <w:rPr>
          <w:b/>
        </w:rPr>
        <w:t>Elem</w:t>
      </w:r>
      <w:r w:rsidRPr="00781DFD">
        <w:rPr>
          <w:b/>
        </w:rPr>
        <w:t>csere</w:t>
      </w:r>
    </w:p>
    <w:p w:rsidR="000B2E54" w:rsidRPr="00781DFD" w:rsidRDefault="000B2E54" w:rsidP="000B2E54">
      <w:pPr>
        <w:spacing w:after="0" w:line="240" w:lineRule="auto"/>
        <w:rPr>
          <w:b/>
        </w:rPr>
      </w:pPr>
    </w:p>
    <w:p w:rsidR="000B2E54" w:rsidRDefault="000B2E54" w:rsidP="000B2E54">
      <w:pPr>
        <w:spacing w:after="0" w:line="240" w:lineRule="auto"/>
      </w:pPr>
      <w:r>
        <w:t>1. Távolítsa el az elemtartó fedelét.</w:t>
      </w:r>
    </w:p>
    <w:p w:rsidR="000B2E54" w:rsidRDefault="000B2E54" w:rsidP="000B2E54">
      <w:pPr>
        <w:spacing w:after="0" w:line="240" w:lineRule="auto"/>
      </w:pPr>
      <w:r>
        <w:t>2. Vegye ki a régi elemet a tartozékból.</w:t>
      </w:r>
    </w:p>
    <w:p w:rsidR="000B2E54" w:rsidRDefault="000B2E54" w:rsidP="000B2E54">
      <w:pPr>
        <w:spacing w:after="0" w:line="240" w:lineRule="auto"/>
      </w:pPr>
      <w:r>
        <w:t>3. Helyezzen be hat új AAA elemet. Tartsa szem előtt a helyes polaritást, mint pl. az elemtartó belsejének alján látható.</w:t>
      </w:r>
    </w:p>
    <w:p w:rsidR="000B2E54" w:rsidRDefault="000B2E54" w:rsidP="000B2E54">
      <w:pPr>
        <w:spacing w:after="0" w:line="240" w:lineRule="auto"/>
      </w:pPr>
      <w:r>
        <w:t>4. Tegye vissza a tok fedelét a tok testére, amíg az a helyére nem kattan</w:t>
      </w:r>
    </w:p>
    <w:p w:rsidR="000B2E54" w:rsidRDefault="000B2E54" w:rsidP="000B2E54">
      <w:pPr>
        <w:spacing w:after="0" w:line="240" w:lineRule="auto"/>
      </w:pPr>
      <w:r>
        <w:t>5. Csavarozza be.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t xml:space="preserve">Győződjön meg arról, hogy az elemek szigetelőköpenye nem sérült </w:t>
      </w:r>
      <w:proofErr w:type="spellStart"/>
      <w:r>
        <w:t>-e</w:t>
      </w:r>
      <w:proofErr w:type="spellEnd"/>
      <w:r>
        <w:t>, mert a sérülés rövidzárlatot és az elem túlmelegedését okozhatja.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</w:p>
    <w:p w:rsidR="000B2E54" w:rsidRPr="00C3334B" w:rsidRDefault="000B2E54" w:rsidP="000B2E54">
      <w:pPr>
        <w:spacing w:after="0" w:line="240" w:lineRule="auto"/>
        <w:rPr>
          <w:b/>
        </w:rPr>
      </w:pPr>
      <w:r w:rsidRPr="00C3334B">
        <w:rPr>
          <w:b/>
        </w:rPr>
        <w:t>Műszaki adatok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t xml:space="preserve">• Elem: 6 x AAA (beleértve a </w:t>
      </w:r>
      <w:proofErr w:type="spellStart"/>
      <w:r>
        <w:t>mikrocellákat</w:t>
      </w:r>
      <w:proofErr w:type="spellEnd"/>
      <w:r>
        <w:t>)</w:t>
      </w:r>
    </w:p>
    <w:p w:rsidR="000B2E54" w:rsidRDefault="000B2E54" w:rsidP="000B2E54">
      <w:pPr>
        <w:spacing w:after="0" w:line="240" w:lineRule="auto"/>
      </w:pPr>
      <w:r>
        <w:t>• Hatékony tartomány: kb. 40 m² (zárt szobákban)</w:t>
      </w:r>
    </w:p>
    <w:p w:rsidR="000B2E54" w:rsidRDefault="000B2E54" w:rsidP="000B2E54">
      <w:pPr>
        <w:spacing w:after="0" w:line="240" w:lineRule="auto"/>
      </w:pPr>
      <w:r>
        <w:t>• Frekvencia: 12 - 24 kHz +/- 10%, körülbelül 80 dB</w:t>
      </w:r>
    </w:p>
    <w:p w:rsidR="000B2E54" w:rsidRDefault="000B2E54" w:rsidP="000B2E54">
      <w:pPr>
        <w:spacing w:after="0" w:line="240" w:lineRule="auto"/>
      </w:pPr>
      <w:r>
        <w:t>• Kimeneti frekvencia: időszakos (5 másodperc be és 25 másodperc kikapcsolva)</w:t>
      </w:r>
    </w:p>
    <w:p w:rsidR="000B2E54" w:rsidRDefault="000B2E54" w:rsidP="000B2E54">
      <w:pPr>
        <w:spacing w:after="0" w:line="240" w:lineRule="auto"/>
      </w:pPr>
      <w:r>
        <w:t>• Kijelzők: LED kijelző (időszakos)</w:t>
      </w:r>
    </w:p>
    <w:p w:rsidR="000B2E54" w:rsidRDefault="000B2E54" w:rsidP="000B2E54">
      <w:pPr>
        <w:spacing w:after="0" w:line="240" w:lineRule="auto"/>
      </w:pPr>
      <w:r>
        <w:t>• Rögzítők: 4 kábelköteg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  <w:rPr>
          <w:b/>
        </w:rPr>
      </w:pPr>
      <w:r w:rsidRPr="00C3334B">
        <w:rPr>
          <w:b/>
        </w:rPr>
        <w:t>Általános információ</w:t>
      </w:r>
    </w:p>
    <w:p w:rsidR="000B2E54" w:rsidRPr="00C3334B" w:rsidRDefault="000B2E54" w:rsidP="000B2E54">
      <w:pPr>
        <w:spacing w:after="0" w:line="240" w:lineRule="auto"/>
        <w:rPr>
          <w:b/>
        </w:rPr>
      </w:pPr>
    </w:p>
    <w:p w:rsidR="000B2E54" w:rsidRDefault="000B2E54" w:rsidP="000B2E54">
      <w:pPr>
        <w:pStyle w:val="Odsekzoznamu"/>
        <w:numPr>
          <w:ilvl w:val="0"/>
          <w:numId w:val="4"/>
        </w:numPr>
        <w:spacing w:after="0" w:line="240" w:lineRule="auto"/>
      </w:pPr>
      <w:r>
        <w:t>Az elektromos berendezéseket és a csomagolóanyagokat tartsa gyermekektől távol!</w:t>
      </w:r>
    </w:p>
    <w:p w:rsidR="000B2E54" w:rsidRDefault="000B2E54" w:rsidP="000B2E54">
      <w:pPr>
        <w:pStyle w:val="Odsekzoznamu"/>
        <w:numPr>
          <w:ilvl w:val="0"/>
          <w:numId w:val="4"/>
        </w:numPr>
        <w:spacing w:after="0" w:line="240" w:lineRule="auto"/>
      </w:pPr>
      <w:r>
        <w:t>Ügyeljen a felesleges termék, valamint a csomagolóanyag környezetbarát ártalmatlanítására!</w:t>
      </w:r>
    </w:p>
    <w:p w:rsidR="000B2E54" w:rsidRDefault="000B2E54" w:rsidP="000B2E54">
      <w:pPr>
        <w:pStyle w:val="Odsekzoznamu"/>
        <w:numPr>
          <w:ilvl w:val="0"/>
          <w:numId w:val="4"/>
        </w:numPr>
        <w:spacing w:after="0" w:line="240" w:lineRule="auto"/>
      </w:pPr>
      <w:r>
        <w:t>A terméket csak a használati utasításnak megfelelően szabad használni!</w:t>
      </w:r>
    </w:p>
    <w:p w:rsidR="000B2E54" w:rsidRDefault="000B2E54" w:rsidP="000B2E54">
      <w:pPr>
        <w:pStyle w:val="Odsekzoznamu"/>
        <w:numPr>
          <w:ilvl w:val="0"/>
          <w:numId w:val="4"/>
        </w:numPr>
        <w:spacing w:after="0" w:line="240" w:lineRule="auto"/>
      </w:pPr>
      <w:r>
        <w:t>Mivel termékeink folyamatosan fejlődnek, a műszaki adatok változhatnak vagy változhat a termék külső megjelenése!</w:t>
      </w:r>
    </w:p>
    <w:p w:rsidR="000B2E54" w:rsidRDefault="000B2E54" w:rsidP="000B2E54">
      <w:pPr>
        <w:spacing w:after="0" w:line="240" w:lineRule="auto"/>
      </w:pPr>
    </w:p>
    <w:p w:rsidR="000B2E54" w:rsidRPr="00C3334B" w:rsidRDefault="000B2E54" w:rsidP="000B2E54">
      <w:pPr>
        <w:spacing w:after="0" w:line="240" w:lineRule="auto"/>
        <w:rPr>
          <w:b/>
        </w:rPr>
      </w:pPr>
      <w:r w:rsidRPr="00C3334B">
        <w:rPr>
          <w:b/>
        </w:rPr>
        <w:t>Biztonsági utasítások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t>Fontos! A gyártó nem vállal felelősséget a használati utasítások be nem tartásából eredő károkért és az importőr sem! A nem rendeltetésszerű használatból eredő károkra a garancia nem terjed ki.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pStyle w:val="Odsekzoznamu"/>
        <w:numPr>
          <w:ilvl w:val="0"/>
          <w:numId w:val="5"/>
        </w:numPr>
        <w:spacing w:after="0" w:line="240" w:lineRule="auto"/>
      </w:pPr>
      <w:r>
        <w:t>Használja a terméket a megadott feszültségre csatlakoztatva.</w:t>
      </w:r>
    </w:p>
    <w:p w:rsidR="000B2E54" w:rsidRDefault="000B2E54" w:rsidP="000B2E54">
      <w:pPr>
        <w:pStyle w:val="Odsekzoznamu"/>
        <w:numPr>
          <w:ilvl w:val="0"/>
          <w:numId w:val="5"/>
        </w:numPr>
        <w:spacing w:after="0" w:line="240" w:lineRule="auto"/>
      </w:pPr>
      <w:r>
        <w:t>Amennyiben a terméket javítani kell, mindig csak eredeti pótalkatrészeket használjon az esetleges súlyos károk megelőzése érdekében.</w:t>
      </w:r>
    </w:p>
    <w:p w:rsidR="000B2E54" w:rsidRDefault="000B2E54" w:rsidP="000B2E54">
      <w:pPr>
        <w:pStyle w:val="Odsekzoznamu"/>
        <w:numPr>
          <w:ilvl w:val="0"/>
          <w:numId w:val="5"/>
        </w:numPr>
        <w:spacing w:after="0" w:line="240" w:lineRule="auto"/>
      </w:pPr>
      <w:r>
        <w:t>Ellenőrizze a termék tápkábelét, ha sérült, ne használja! Lépjen kapcsolatba a szervizzel, vagy egy kereskedővel, aki segít az eredeti tápkábel beszerzésében.</w:t>
      </w:r>
    </w:p>
    <w:p w:rsidR="000B2E54" w:rsidRDefault="000B2E54" w:rsidP="000B2E54">
      <w:pPr>
        <w:pStyle w:val="Odsekzoznamu"/>
        <w:numPr>
          <w:ilvl w:val="0"/>
          <w:numId w:val="5"/>
        </w:numPr>
        <w:spacing w:after="0" w:line="240" w:lineRule="auto"/>
      </w:pPr>
      <w:r>
        <w:t>Javítások, karbantartások pl. biztosítékok cseréjét, stb., csak szakember végezheti el, aki rendelkezik a szükséges végzettséggel és tapasztalattal.</w:t>
      </w:r>
    </w:p>
    <w:p w:rsidR="000B2E54" w:rsidRDefault="000B2E54" w:rsidP="000B2E54">
      <w:pPr>
        <w:pStyle w:val="Odsekzoznamu"/>
        <w:numPr>
          <w:ilvl w:val="0"/>
          <w:numId w:val="5"/>
        </w:numPr>
        <w:spacing w:after="0" w:line="240" w:lineRule="auto"/>
      </w:pPr>
      <w:r>
        <w:t>Figyelem! Sem a gyártó, sem az importőr nem vállal felelősséget a hibás bekötésből vagy működtetéstől eredő károkért.</w:t>
      </w:r>
    </w:p>
    <w:p w:rsidR="000B2E54" w:rsidRDefault="000B2E54" w:rsidP="000B2E54">
      <w:pPr>
        <w:pStyle w:val="Odsekzoznamu"/>
        <w:numPr>
          <w:ilvl w:val="0"/>
          <w:numId w:val="5"/>
        </w:numPr>
        <w:spacing w:after="0" w:line="240" w:lineRule="auto"/>
      </w:pPr>
      <w:r>
        <w:t>Mielőtt a terméket a konnektorba helyezi, győződjön meg arról, hogy a termék kompatibilis a hálózati feszültséggel.</w:t>
      </w:r>
    </w:p>
    <w:p w:rsidR="000B2E54" w:rsidRDefault="000B2E54" w:rsidP="000B2E54">
      <w:pPr>
        <w:pStyle w:val="Odsekzoznamu"/>
        <w:numPr>
          <w:ilvl w:val="0"/>
          <w:numId w:val="5"/>
        </w:numPr>
        <w:spacing w:after="0" w:line="240" w:lineRule="auto"/>
      </w:pPr>
      <w:r>
        <w:t>A termék használata veszélyt jelenthet olyan személyek számára, akik fizikai vagy értelmi fogyatékosok, vagy gyerekek, esetleg azokra, akik nem rendelkeznek elég tapasztalattal vagy kellő ismerettel a termék használatát illetően. A terméket csak a biztonságukért felelős személy jelenlétében használják.</w:t>
      </w:r>
    </w:p>
    <w:p w:rsidR="000B2E54" w:rsidRDefault="000B2E54" w:rsidP="000B2E54">
      <w:pPr>
        <w:pStyle w:val="Odsekzoznamu"/>
        <w:numPr>
          <w:ilvl w:val="0"/>
          <w:numId w:val="5"/>
        </w:numPr>
        <w:spacing w:after="0" w:line="240" w:lineRule="auto"/>
      </w:pPr>
      <w:r>
        <w:t>A termék nem játék, ezért tartsa távol gyermekektől, vagy ne hagyja őket felügyelet nélkül!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  <w:rPr>
          <w:b/>
        </w:rPr>
      </w:pPr>
      <w:r w:rsidRPr="003B6441">
        <w:rPr>
          <w:b/>
        </w:rPr>
        <w:t>Garancia</w:t>
      </w:r>
    </w:p>
    <w:p w:rsidR="000B2E54" w:rsidRPr="003B6441" w:rsidRDefault="000B2E54" w:rsidP="000B2E54">
      <w:pPr>
        <w:spacing w:after="0" w:line="240" w:lineRule="auto"/>
        <w:rPr>
          <w:b/>
        </w:rPr>
      </w:pPr>
    </w:p>
    <w:p w:rsidR="000B2E54" w:rsidRDefault="000B2E54" w:rsidP="000B2E54">
      <w:pPr>
        <w:spacing w:after="0" w:line="240" w:lineRule="auto"/>
      </w:pPr>
      <w:r>
        <w:t>A termékre 24 hónapos garancia vonatkozik. A garancia kiterjed a gyártási hibákra, az anyaghibákra és e hibák kijavításának költségeire. A garancia nem vonatkozik a természetes elhasználódásra.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t>A garancia csak a teljes állapotú termékre vonatkozik. Ha a termék módosítva volt, szétszedve vagy más módon szétszerelve, a garancia érvényét veszti.</w:t>
      </w:r>
    </w:p>
    <w:p w:rsidR="000B2E54" w:rsidRDefault="000B2E54" w:rsidP="000B2E54">
      <w:pPr>
        <w:spacing w:after="0" w:line="240" w:lineRule="auto"/>
      </w:pPr>
      <w:r>
        <w:t>Sem a gyártó, sem az importőr nem vállal felelősséget a nem rendeltetésszerű használatból eredő károkért. Különösen nem, ha kimutatható, hogy a terméket vagy annak részeit módosították, vagy javították eredeti alkatrészek használata nélkül, vagy ha a károkozás gondatlanságból vagy szándékos károkozásból ered.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lastRenderedPageBreak/>
        <w:t xml:space="preserve">Gyártó: </w:t>
      </w:r>
      <w:proofErr w:type="spellStart"/>
      <w:r>
        <w:t>ISOTRONIC-Team</w:t>
      </w:r>
      <w:proofErr w:type="spellEnd"/>
      <w:r>
        <w:t xml:space="preserve">, D-78727 </w:t>
      </w:r>
      <w:proofErr w:type="spellStart"/>
      <w:r>
        <w:t>Oberndorf</w:t>
      </w:r>
      <w:proofErr w:type="spellEnd"/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  <w:rPr>
          <w:b/>
        </w:rPr>
      </w:pPr>
      <w:r w:rsidRPr="00651039">
        <w:rPr>
          <w:b/>
        </w:rPr>
        <w:t>Környezetvédelem:</w:t>
      </w:r>
    </w:p>
    <w:p w:rsidR="000B2E54" w:rsidRPr="00651039" w:rsidRDefault="000B2E54" w:rsidP="000B2E54">
      <w:pPr>
        <w:spacing w:after="0" w:line="240" w:lineRule="auto"/>
        <w:rPr>
          <w:b/>
        </w:rPr>
      </w:pPr>
    </w:p>
    <w:p w:rsidR="000B2E54" w:rsidRDefault="000B2E54" w:rsidP="000B2E54">
      <w:pPr>
        <w:spacing w:after="0" w:line="240" w:lineRule="auto"/>
      </w:pPr>
      <w:r>
        <w:t>Ha a termék helyrehozhatatlanul megsérült, vagy elérte élettartama végét, tilos bedobni a háztartási hulladékba. Kérjük, keressen egy helyet az elektronikai hulladékok gyűjtésére, és hagyja ott a felesleges terméket.</w:t>
      </w:r>
    </w:p>
    <w:p w:rsidR="000B2E54" w:rsidRDefault="000B2E54" w:rsidP="000B2E54">
      <w:pPr>
        <w:spacing w:after="0" w:line="240" w:lineRule="auto"/>
      </w:pPr>
    </w:p>
    <w:p w:rsidR="000B2E54" w:rsidRDefault="000B2E54" w:rsidP="000B2E54">
      <w:pPr>
        <w:spacing w:after="0" w:line="240" w:lineRule="auto"/>
      </w:pPr>
      <w:r>
        <w:t>A terméken, a csomagoláson és a használati utasításban található jelölések és piktogramok felhívják erre a figyelmet. A gyártáshoz felhasznált anyagok egyedi címkék szerint újrahasznosíthatóak. A régi termékek újrahasznosításával jelentős mértékben járulhat hozzá a környezete védelméhez.</w:t>
      </w:r>
    </w:p>
    <w:p w:rsidR="000B2E54" w:rsidRDefault="000B2E54" w:rsidP="000B2E54">
      <w:pPr>
        <w:spacing w:after="0" w:line="240" w:lineRule="auto"/>
      </w:pPr>
    </w:p>
    <w:p w:rsidR="000B2E54" w:rsidRPr="00651039" w:rsidRDefault="000B2E54" w:rsidP="000B2E54">
      <w:pPr>
        <w:spacing w:after="0" w:line="240" w:lineRule="auto"/>
        <w:rPr>
          <w:b/>
        </w:rPr>
      </w:pPr>
      <w:r w:rsidRPr="00651039">
        <w:rPr>
          <w:b/>
        </w:rPr>
        <w:t>Fontos jegyzet</w:t>
      </w:r>
    </w:p>
    <w:p w:rsidR="000B2E54" w:rsidRDefault="000B2E54" w:rsidP="000B2E54">
      <w:pPr>
        <w:spacing w:after="0" w:line="240" w:lineRule="auto"/>
      </w:pPr>
      <w:r>
        <w:t>A készülék normál üzemi feszültsége</w:t>
      </w:r>
      <w:r w:rsidR="00C814C9">
        <w:t xml:space="preserve"> 9</w:t>
      </w:r>
      <w:r>
        <w:t xml:space="preserve"> volt. Abban az esetben, ha csökkenés történik kb. 3,9 voltra, a hang folyamatos vagy lüktető hangként hallható. Ellenőrizze az elemek feszültségét, és szükség esetén cserélje ki. Az időtartamuk kb.</w:t>
      </w:r>
      <w:r w:rsidR="00C814C9">
        <w:t xml:space="preserve"> 12 hónap</w:t>
      </w:r>
      <w:r>
        <w:t xml:space="preserve"> helyes használat esetén. Ezt az eszközt mikroprocesszor vezérli és tökéletesen működik a tápellátás végéig, körülbelül 3,9 volt. Az elemek a tárolóban önmaguktól lemerülnek.</w:t>
      </w:r>
    </w:p>
    <w:p w:rsidR="00E42B56" w:rsidRPr="000B2E54" w:rsidRDefault="00E42B56" w:rsidP="000B2E54"/>
    <w:sectPr w:rsidR="00E42B56" w:rsidRPr="000B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634"/>
    <w:multiLevelType w:val="hybridMultilevel"/>
    <w:tmpl w:val="3DDA5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79A"/>
    <w:multiLevelType w:val="hybridMultilevel"/>
    <w:tmpl w:val="A1BC29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7A5"/>
    <w:multiLevelType w:val="hybridMultilevel"/>
    <w:tmpl w:val="7D5A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97737"/>
    <w:multiLevelType w:val="hybridMultilevel"/>
    <w:tmpl w:val="1D2A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C3B27"/>
    <w:multiLevelType w:val="hybridMultilevel"/>
    <w:tmpl w:val="573E6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04"/>
    <w:rsid w:val="000B2E54"/>
    <w:rsid w:val="00497F21"/>
    <w:rsid w:val="007A209C"/>
    <w:rsid w:val="00A00D04"/>
    <w:rsid w:val="00C814C9"/>
    <w:rsid w:val="00E372A6"/>
    <w:rsid w:val="00E42B56"/>
    <w:rsid w:val="00E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E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E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781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2021-10-20T09:56:00Z</dcterms:created>
  <dcterms:modified xsi:type="dcterms:W3CDTF">2021-10-20T11:21:00Z</dcterms:modified>
</cp:coreProperties>
</file>